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DAAE90" w14:textId="14297650" w:rsidR="00A82CBE" w:rsidRDefault="000C3A99" w:rsidP="008B502C">
      <w:pPr>
        <w:widowControl w:val="0"/>
        <w:spacing w:after="0" w:line="240" w:lineRule="auto"/>
        <w:jc w:val="center"/>
        <w:rPr>
          <w:rFonts w:ascii="Calibri" w:eastAsia="Times New Roman" w:hAnsi="Calibri" w:cs="Calibri"/>
          <w:b/>
          <w:sz w:val="28"/>
          <w:lang w:val="es-ES_tradnl" w:eastAsia="es-ES"/>
        </w:rPr>
      </w:pPr>
      <w:r>
        <w:rPr>
          <w:rFonts w:ascii="Calibri" w:eastAsia="Times New Roman" w:hAnsi="Calibri" w:cs="Calibri"/>
          <w:b/>
          <w:noProof/>
          <w:sz w:val="28"/>
          <w:lang w:val="es-ES_tradnl"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7027F40" wp14:editId="0DF3863D">
                <wp:simplePos x="0" y="0"/>
                <wp:positionH relativeFrom="column">
                  <wp:posOffset>4386</wp:posOffset>
                </wp:positionH>
                <wp:positionV relativeFrom="paragraph">
                  <wp:posOffset>220242</wp:posOffset>
                </wp:positionV>
                <wp:extent cx="5369442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69442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C0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61E4852" id="Conector recto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7.35pt" to="423.15pt,1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" strokecolor="#c00000" strokeweight=".5pt">
                <v:stroke joinstyle="miter"/>
              </v:line>
            </w:pict>
          </mc:Fallback>
        </mc:AlternateConten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ANEXO I</w:t>
      </w:r>
      <w:r w:rsidR="009103C6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F5471C">
        <w:rPr>
          <w:rFonts w:ascii="Calibri" w:eastAsia="Times New Roman" w:hAnsi="Calibri" w:cs="Calibri"/>
          <w:b/>
          <w:sz w:val="28"/>
          <w:lang w:val="es-ES_tradnl" w:eastAsia="es-ES"/>
        </w:rPr>
        <w:t>I</w:t>
      </w:r>
      <w:r w:rsidR="004A4D2C">
        <w:rPr>
          <w:rFonts w:ascii="Calibri" w:eastAsia="Times New Roman" w:hAnsi="Calibri" w:cs="Calibri"/>
          <w:b/>
          <w:sz w:val="28"/>
          <w:lang w:val="es-ES_tradnl" w:eastAsia="es-ES"/>
        </w:rPr>
        <w:t xml:space="preserve"> </w:t>
      </w:r>
      <w:r w:rsidR="00A82CBE" w:rsidRPr="002112A9">
        <w:rPr>
          <w:rFonts w:ascii="Calibri" w:eastAsia="Times New Roman" w:hAnsi="Calibri" w:cs="Calibri"/>
          <w:b/>
          <w:sz w:val="28"/>
          <w:lang w:val="es-ES_tradnl" w:eastAsia="es-ES"/>
        </w:rPr>
        <w:t>-</w:t>
      </w:r>
      <w:r w:rsidR="007D3A97">
        <w:rPr>
          <w:rFonts w:ascii="Calibri" w:eastAsia="Times New Roman" w:hAnsi="Calibri" w:cs="Calibri"/>
          <w:b/>
          <w:sz w:val="28"/>
          <w:lang w:val="es-ES_tradnl" w:eastAsia="es-ES"/>
        </w:rPr>
        <w:t xml:space="preserve">JUSTIFICACIÓN DEL VALOR ESTIMADO </w:t>
      </w:r>
    </w:p>
    <w:p w14:paraId="6567A799" w14:textId="77777777" w:rsidR="00076226" w:rsidRDefault="00076226" w:rsidP="00965C50">
      <w:pPr>
        <w:widowControl w:val="0"/>
        <w:spacing w:after="0" w:line="240" w:lineRule="auto"/>
        <w:rPr>
          <w:rFonts w:ascii="Calibri" w:eastAsia="Times New Roman" w:hAnsi="Calibri" w:cs="Calibri"/>
          <w:b/>
          <w:lang w:val="es-ES_tradnl" w:eastAsia="es-ES"/>
        </w:rPr>
      </w:pPr>
    </w:p>
    <w:p w14:paraId="549577E4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 w:rsidRPr="00076226">
        <w:rPr>
          <w:rFonts w:ascii="Calibri" w:eastAsia="Times New Roman" w:hAnsi="Calibri" w:cs="Calibri"/>
          <w:lang w:val="es-ES_tradnl" w:eastAsia="es-ES"/>
        </w:rPr>
        <w:t>Conform</w:t>
      </w:r>
      <w:r>
        <w:rPr>
          <w:rFonts w:ascii="Calibri" w:eastAsia="Times New Roman" w:hAnsi="Calibri" w:cs="Calibri"/>
          <w:lang w:val="es-ES_tradnl" w:eastAsia="es-ES"/>
        </w:rPr>
        <w:t>e</w:t>
      </w:r>
      <w:r w:rsidRPr="00076226">
        <w:rPr>
          <w:rFonts w:ascii="Calibri" w:eastAsia="Times New Roman" w:hAnsi="Calibri" w:cs="Calibri"/>
          <w:lang w:val="es-ES_tradnl" w:eastAsia="es-ES"/>
        </w:rPr>
        <w:t xml:space="preserve"> a la normativa de contratación pública </w:t>
      </w:r>
      <w:r>
        <w:rPr>
          <w:rFonts w:ascii="Calibri" w:eastAsia="Times New Roman" w:hAnsi="Calibri" w:cs="Calibri"/>
          <w:lang w:val="es-ES_tradnl" w:eastAsia="es-ES"/>
        </w:rPr>
        <w:t xml:space="preserve">se desglosan a continuación los cálculos realizados que justifican el valor estimado establecido para esta licitación y en caso de estar previstas las modificaciones asociadas a la misma. </w:t>
      </w:r>
    </w:p>
    <w:p w14:paraId="05254178" w14:textId="77777777" w:rsidR="00076226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14D51B1" w14:textId="40056F06" w:rsidR="00595BDE" w:rsidRDefault="00076226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El presupuesto </w:t>
      </w:r>
      <w:r w:rsidR="00D005EF">
        <w:rPr>
          <w:rFonts w:ascii="Calibri" w:eastAsia="Times New Roman" w:hAnsi="Calibri" w:cs="Calibri"/>
          <w:lang w:val="es-ES_tradnl" w:eastAsia="es-ES"/>
        </w:rPr>
        <w:t>del lote</w:t>
      </w:r>
      <w:r>
        <w:rPr>
          <w:rFonts w:ascii="Calibri" w:eastAsia="Times New Roman" w:hAnsi="Calibri" w:cs="Calibri"/>
          <w:lang w:val="es-ES_tradnl" w:eastAsia="es-ES"/>
        </w:rPr>
        <w:t xml:space="preserve"> se ha obtenido </w:t>
      </w:r>
      <w:r w:rsidR="00C84433">
        <w:rPr>
          <w:rFonts w:ascii="Calibri" w:eastAsia="Times New Roman" w:hAnsi="Calibri" w:cs="Calibri"/>
          <w:lang w:val="es-ES_tradnl" w:eastAsia="es-ES"/>
        </w:rPr>
        <w:t xml:space="preserve">de acuerdo con el resultado de un estudio en el que se han identificado todas las necesidades técnicas y requisitos aplicables </w:t>
      </w:r>
      <w:r w:rsidR="007A378A">
        <w:rPr>
          <w:rFonts w:ascii="Calibri" w:eastAsia="Times New Roman" w:hAnsi="Calibri" w:cs="Calibri"/>
          <w:lang w:val="es-ES_tradnl" w:eastAsia="es-ES"/>
        </w:rPr>
        <w:t xml:space="preserve">a la contratación </w:t>
      </w:r>
      <w:r w:rsidR="009D547D">
        <w:rPr>
          <w:rFonts w:ascii="Calibri" w:eastAsia="Times New Roman" w:hAnsi="Calibri" w:cs="Calibri"/>
          <w:lang w:val="es-ES_tradnl" w:eastAsia="es-ES"/>
        </w:rPr>
        <w:t xml:space="preserve">del servicio de mantenimiento de las aplicaciones informáticas en el ámbito de administración de </w:t>
      </w:r>
      <w:r w:rsidR="00441C79">
        <w:rPr>
          <w:rFonts w:ascii="Calibri" w:eastAsia="Times New Roman" w:hAnsi="Calibri" w:cs="Calibri"/>
          <w:lang w:val="es-ES_tradnl" w:eastAsia="es-ES"/>
        </w:rPr>
        <w:t>administración de personal y calidad</w:t>
      </w:r>
      <w:r w:rsidR="009D547D">
        <w:rPr>
          <w:rFonts w:ascii="Calibri" w:eastAsia="Times New Roman" w:hAnsi="Calibri" w:cs="Calibri"/>
          <w:lang w:val="es-ES_tradnl" w:eastAsia="es-ES"/>
        </w:rPr>
        <w:t xml:space="preserve"> de </w:t>
      </w:r>
      <w:r w:rsidR="00615EA4">
        <w:rPr>
          <w:rFonts w:ascii="Calibri" w:eastAsia="Times New Roman" w:hAnsi="Calibri" w:cs="Calibri"/>
          <w:lang w:val="es-ES_tradnl" w:eastAsia="es-ES"/>
        </w:rPr>
        <w:t>FREMAP</w:t>
      </w:r>
      <w:r w:rsidR="0072795F">
        <w:rPr>
          <w:rFonts w:ascii="Calibri" w:eastAsia="Times New Roman" w:hAnsi="Calibri" w:cs="Calibri"/>
          <w:lang w:val="es-ES_tradnl" w:eastAsia="es-ES"/>
        </w:rPr>
        <w:t xml:space="preserve">, </w:t>
      </w:r>
      <w:r w:rsidR="00D71A02">
        <w:rPr>
          <w:rFonts w:ascii="Calibri" w:eastAsia="Times New Roman" w:hAnsi="Calibri" w:cs="Calibri"/>
          <w:lang w:val="es-ES_tradnl" w:eastAsia="es-ES"/>
        </w:rPr>
        <w:t xml:space="preserve">Mutua Colaboradora con la Seguridad Social, nº 61. </w:t>
      </w:r>
    </w:p>
    <w:p w14:paraId="2FB9820C" w14:textId="77777777" w:rsidR="00957135" w:rsidRDefault="00957135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6E4A04D7" w14:textId="3D5EB31A" w:rsidR="00081C57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eastAsia="es-ES"/>
        </w:rPr>
        <w:t>Dicho estudio se ha b</w:t>
      </w:r>
      <w:r w:rsidR="00081C57">
        <w:rPr>
          <w:rFonts w:ascii="Calibri" w:eastAsia="Times New Roman" w:hAnsi="Calibri" w:cs="Calibri"/>
          <w:lang w:eastAsia="es-ES"/>
        </w:rPr>
        <w:t xml:space="preserve">asado en: </w:t>
      </w:r>
    </w:p>
    <w:p w14:paraId="7509B7F8" w14:textId="10E3A8E5" w:rsidR="00081C57" w:rsidRDefault="00081C57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2F417A59" w14:textId="77777777" w:rsidR="00081C57" w:rsidRDefault="00081C57" w:rsidP="00081C57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081C57">
        <w:rPr>
          <w:rFonts w:ascii="Calibri" w:eastAsia="Times New Roman" w:hAnsi="Calibri" w:cs="Calibri"/>
          <w:u w:val="single"/>
          <w:lang w:eastAsia="es-ES"/>
        </w:rPr>
        <w:t>Análisis de los precios de adjudicación del contrato en vigor</w:t>
      </w:r>
      <w:r>
        <w:rPr>
          <w:rFonts w:ascii="Calibri" w:eastAsia="Times New Roman" w:hAnsi="Calibri" w:cs="Calibri"/>
          <w:lang w:eastAsia="es-ES"/>
        </w:rPr>
        <w:t xml:space="preserve">: Se ha analizado la variación de los precios de adjudicación desde la fecha de inicio del contrato, hasta la actualidad, teniendo en cuenta el Incremento de Precios al Consumo (IPC). </w:t>
      </w:r>
    </w:p>
    <w:p w14:paraId="26C25E1C" w14:textId="54B4C1AE" w:rsidR="004D4D39" w:rsidRDefault="00081C57" w:rsidP="00F35D5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F84E42">
        <w:rPr>
          <w:rFonts w:ascii="Calibri" w:eastAsia="Times New Roman" w:hAnsi="Calibri" w:cs="Calibri"/>
          <w:u w:val="single"/>
          <w:lang w:eastAsia="es-ES"/>
        </w:rPr>
        <w:t xml:space="preserve">Análisis de los </w:t>
      </w:r>
      <w:r w:rsidR="001C46ED" w:rsidRPr="00F84E42">
        <w:rPr>
          <w:rFonts w:ascii="Calibri" w:eastAsia="Times New Roman" w:hAnsi="Calibri" w:cs="Calibri"/>
          <w:u w:val="single"/>
          <w:lang w:eastAsia="es-ES"/>
        </w:rPr>
        <w:t>importes resultantes de la estimación económica de las dos modalidades de prestación del servicio</w:t>
      </w:r>
      <w:r w:rsidRPr="00F84E42">
        <w:rPr>
          <w:rFonts w:ascii="Calibri" w:eastAsia="Times New Roman" w:hAnsi="Calibri" w:cs="Calibri"/>
          <w:u w:val="single"/>
          <w:lang w:eastAsia="es-ES"/>
        </w:rPr>
        <w:t>:</w:t>
      </w:r>
      <w:r w:rsidRPr="00F84E42">
        <w:rPr>
          <w:rFonts w:ascii="Calibri" w:eastAsia="Times New Roman" w:hAnsi="Calibri" w:cs="Calibri"/>
          <w:lang w:eastAsia="es-ES"/>
        </w:rPr>
        <w:t xml:space="preserve"> Se ha</w:t>
      </w:r>
      <w:r w:rsidR="00247A50">
        <w:rPr>
          <w:rFonts w:ascii="Calibri" w:eastAsia="Times New Roman" w:hAnsi="Calibri" w:cs="Calibri"/>
          <w:lang w:eastAsia="es-ES"/>
        </w:rPr>
        <w:t>n</w:t>
      </w:r>
      <w:r w:rsidRPr="00F84E42">
        <w:rPr>
          <w:rFonts w:ascii="Calibri" w:eastAsia="Times New Roman" w:hAnsi="Calibri" w:cs="Calibri"/>
          <w:lang w:eastAsia="es-ES"/>
        </w:rPr>
        <w:t xml:space="preserve"> </w:t>
      </w:r>
      <w:r w:rsidR="00F84E42">
        <w:rPr>
          <w:rFonts w:ascii="Calibri" w:eastAsia="Times New Roman" w:hAnsi="Calibri" w:cs="Calibri"/>
          <w:lang w:eastAsia="es-ES"/>
        </w:rPr>
        <w:t xml:space="preserve">analizado </w:t>
      </w:r>
      <w:r w:rsidR="00247A50">
        <w:rPr>
          <w:rFonts w:ascii="Calibri" w:eastAsia="Times New Roman" w:hAnsi="Calibri" w:cs="Calibri"/>
          <w:lang w:eastAsia="es-ES"/>
        </w:rPr>
        <w:t xml:space="preserve">los importes </w:t>
      </w:r>
      <w:r w:rsidR="00E04FD8">
        <w:rPr>
          <w:rFonts w:ascii="Calibri" w:eastAsia="Times New Roman" w:hAnsi="Calibri" w:cs="Calibri"/>
          <w:lang w:eastAsia="es-ES"/>
        </w:rPr>
        <w:t xml:space="preserve">de las tarifas </w:t>
      </w:r>
      <w:r w:rsidR="006110E0">
        <w:rPr>
          <w:rFonts w:ascii="Calibri" w:eastAsia="Times New Roman" w:hAnsi="Calibri" w:cs="Calibri"/>
          <w:lang w:eastAsia="es-ES"/>
        </w:rPr>
        <w:t xml:space="preserve">correspondientes a cada uno de los perfiles informáticos que van a </w:t>
      </w:r>
      <w:r w:rsidR="002A3294">
        <w:rPr>
          <w:rFonts w:ascii="Calibri" w:eastAsia="Times New Roman" w:hAnsi="Calibri" w:cs="Calibri"/>
          <w:lang w:eastAsia="es-ES"/>
        </w:rPr>
        <w:t>formar parte del contrato</w:t>
      </w:r>
      <w:r w:rsidR="00D0735B">
        <w:rPr>
          <w:rFonts w:ascii="Calibri" w:eastAsia="Times New Roman" w:hAnsi="Calibri" w:cs="Calibri"/>
          <w:lang w:eastAsia="es-ES"/>
        </w:rPr>
        <w:t xml:space="preserve">, así como, </w:t>
      </w:r>
      <w:r w:rsidR="00C16FC2">
        <w:rPr>
          <w:rFonts w:ascii="Calibri" w:eastAsia="Times New Roman" w:hAnsi="Calibri" w:cs="Calibri"/>
          <w:lang w:eastAsia="es-ES"/>
        </w:rPr>
        <w:t>la extensión de disponibilidad del servicio.</w:t>
      </w:r>
    </w:p>
    <w:p w14:paraId="2BA190F5" w14:textId="77777777" w:rsidR="00F84E42" w:rsidRDefault="00F84E42" w:rsidP="00F84E42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0E8F3EBD" w14:textId="77777777" w:rsidR="00DD61FB" w:rsidRDefault="00DD61F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6EA82C05" w14:textId="5B72345A" w:rsidR="00D431E2" w:rsidRDefault="00D431E2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>
        <w:rPr>
          <w:rFonts w:ascii="Calibri" w:eastAsia="Times New Roman" w:hAnsi="Calibri" w:cs="Calibri"/>
          <w:u w:val="single"/>
          <w:lang w:eastAsia="es-ES"/>
        </w:rPr>
        <w:t>Para el cálculo del presupuesto base de licitación y de acuerdo con lo dispuesto en el artículo 100</w:t>
      </w:r>
      <w:r w:rsidR="00AF6967">
        <w:rPr>
          <w:rFonts w:ascii="Calibri" w:eastAsia="Times New Roman" w:hAnsi="Calibri" w:cs="Calibri"/>
          <w:u w:val="single"/>
          <w:lang w:eastAsia="es-ES"/>
        </w:rPr>
        <w:t>.2</w:t>
      </w:r>
      <w:r>
        <w:rPr>
          <w:rFonts w:ascii="Calibri" w:eastAsia="Times New Roman" w:hAnsi="Calibri" w:cs="Calibri"/>
          <w:u w:val="single"/>
          <w:lang w:eastAsia="es-ES"/>
        </w:rPr>
        <w:t xml:space="preserve"> de la LCSP, se han tenido en cuenta los siguientes costes:</w:t>
      </w:r>
    </w:p>
    <w:p w14:paraId="51F2AD69" w14:textId="65F3634B" w:rsidR="0091224C" w:rsidRDefault="0091224C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2273F31" w14:textId="2852DF59" w:rsidR="000C0824" w:rsidRPr="002935DA" w:rsidRDefault="0081282D" w:rsidP="000C0824">
      <w:pPr>
        <w:pStyle w:val="Prrafodelista"/>
        <w:widowControl w:val="0"/>
        <w:numPr>
          <w:ilvl w:val="0"/>
          <w:numId w:val="10"/>
        </w:numPr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  <w:r>
        <w:rPr>
          <w:rFonts w:ascii="Calibri" w:eastAsia="Times New Roman" w:hAnsi="Calibri" w:cs="Calibri"/>
          <w:b/>
          <w:bCs/>
          <w:lang w:eastAsia="es-ES"/>
        </w:rPr>
        <w:t>PRECIO MANTENIMIENTO APLICACIONES CORPORATIVAS (PMAC)</w:t>
      </w:r>
    </w:p>
    <w:p w14:paraId="19F21672" w14:textId="77777777" w:rsidR="002935DA" w:rsidRPr="00305A79" w:rsidRDefault="002935DA" w:rsidP="002935DA">
      <w:pPr>
        <w:pStyle w:val="Prrafodelista"/>
        <w:widowControl w:val="0"/>
        <w:spacing w:after="0" w:line="240" w:lineRule="auto"/>
        <w:jc w:val="both"/>
        <w:rPr>
          <w:rFonts w:ascii="Calibri" w:eastAsia="Times New Roman" w:hAnsi="Calibri" w:cs="Calibri"/>
          <w:b/>
          <w:bCs/>
          <w:u w:val="single"/>
          <w:lang w:eastAsia="es-ES"/>
        </w:rPr>
      </w:pPr>
    </w:p>
    <w:p w14:paraId="217795DE" w14:textId="506D23E6" w:rsidR="007D11C3" w:rsidRDefault="007D11C3" w:rsidP="007D11C3">
      <w:pPr>
        <w:pStyle w:val="Default"/>
        <w:numPr>
          <w:ilvl w:val="0"/>
          <w:numId w:val="14"/>
        </w:numPr>
        <w:jc w:val="both"/>
      </w:pPr>
      <w:r>
        <w:rPr>
          <w:sz w:val="22"/>
          <w:szCs w:val="22"/>
        </w:rPr>
        <w:t xml:space="preserve">Importe total, impuesto/s indirecto/s no incluido/s: </w:t>
      </w:r>
      <w:r w:rsidR="002B01F3">
        <w:rPr>
          <w:sz w:val="22"/>
          <w:szCs w:val="22"/>
        </w:rPr>
        <w:t xml:space="preserve"> </w:t>
      </w:r>
      <w:r w:rsidR="000D6D0B" w:rsidRPr="000D6D0B">
        <w:rPr>
          <w:sz w:val="22"/>
          <w:szCs w:val="22"/>
        </w:rPr>
        <w:t>2.641.282,02</w:t>
      </w:r>
      <w:r w:rsidR="000D6D0B">
        <w:rPr>
          <w:sz w:val="22"/>
          <w:szCs w:val="22"/>
        </w:rPr>
        <w:t xml:space="preserve"> €</w:t>
      </w:r>
    </w:p>
    <w:p w14:paraId="00DAA667" w14:textId="1BCB785C" w:rsidR="000D6D0B" w:rsidRDefault="007D11C3" w:rsidP="000D6D0B">
      <w:pPr>
        <w:pStyle w:val="Default"/>
        <w:numPr>
          <w:ilvl w:val="0"/>
          <w:numId w:val="14"/>
        </w:numPr>
        <w:jc w:val="both"/>
      </w:pPr>
      <w:r w:rsidRPr="000D6D0B">
        <w:rPr>
          <w:sz w:val="22"/>
          <w:szCs w:val="22"/>
        </w:rPr>
        <w:t xml:space="preserve">Valor estimado de PMAC = 1.755 horas * 71,14 euros * ratio de tarifa respecto a HER * </w:t>
      </w:r>
      <w:r w:rsidR="00200429">
        <w:rPr>
          <w:sz w:val="22"/>
          <w:szCs w:val="22"/>
        </w:rPr>
        <w:t>3</w:t>
      </w:r>
      <w:r w:rsidRPr="000D6D0B">
        <w:rPr>
          <w:sz w:val="22"/>
          <w:szCs w:val="22"/>
        </w:rPr>
        <w:t xml:space="preserve"> anualidades =</w:t>
      </w:r>
      <w:r w:rsidR="002B01F3" w:rsidRPr="000D6D0B">
        <w:rPr>
          <w:sz w:val="22"/>
          <w:szCs w:val="22"/>
        </w:rPr>
        <w:t xml:space="preserve"> </w:t>
      </w:r>
      <w:r w:rsidR="000D6D0B" w:rsidRPr="000D6D0B">
        <w:rPr>
          <w:sz w:val="22"/>
          <w:szCs w:val="22"/>
        </w:rPr>
        <w:t>2.641.282,02</w:t>
      </w:r>
      <w:r w:rsidR="000D6D0B">
        <w:rPr>
          <w:sz w:val="22"/>
          <w:szCs w:val="22"/>
        </w:rPr>
        <w:t xml:space="preserve"> €</w:t>
      </w:r>
    </w:p>
    <w:p w14:paraId="2DB2408B" w14:textId="5F2E70F8" w:rsidR="007D11C3" w:rsidRDefault="007D11C3" w:rsidP="00254B09">
      <w:pPr>
        <w:pStyle w:val="Default"/>
        <w:numPr>
          <w:ilvl w:val="0"/>
          <w:numId w:val="14"/>
        </w:numPr>
        <w:jc w:val="both"/>
      </w:pPr>
      <w:r w:rsidRPr="000D6D0B">
        <w:rPr>
          <w:sz w:val="22"/>
          <w:szCs w:val="22"/>
        </w:rPr>
        <w:t xml:space="preserve">Se establecen categorías y tarifas unitarias máximas para cada una de ellas. </w:t>
      </w:r>
    </w:p>
    <w:p w14:paraId="1F8613D3" w14:textId="77777777" w:rsid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Se detalla la necesidad existente de profesionales de cada una de las categorías definidas. </w:t>
      </w:r>
    </w:p>
    <w:p w14:paraId="4A863018" w14:textId="5369DE68" w:rsidR="007D11C3" w:rsidRPr="007D11C3" w:rsidRDefault="007D11C3" w:rsidP="007D11C3">
      <w:pPr>
        <w:pStyle w:val="Default"/>
        <w:numPr>
          <w:ilvl w:val="0"/>
          <w:numId w:val="14"/>
        </w:numPr>
        <w:jc w:val="both"/>
      </w:pPr>
      <w:r w:rsidRPr="007D11C3">
        <w:rPr>
          <w:sz w:val="22"/>
          <w:szCs w:val="22"/>
        </w:rPr>
        <w:t xml:space="preserve">A efectos de mantener proporcionalidad de tarifas, se establece el concepto de “Hora Esfuerzo de Referencia (HER)” que se corresponde con el coste por hora de un analista funcional (AF), equivalente a 71,14 € (sin IVA) de acuerdo con el convenio laboral de referencia. Para el resto de las categorías, se define </w:t>
      </w:r>
      <w:proofErr w:type="gramStart"/>
      <w:r w:rsidRPr="007D11C3">
        <w:rPr>
          <w:sz w:val="22"/>
          <w:szCs w:val="22"/>
        </w:rPr>
        <w:t>un ratio proporcional</w:t>
      </w:r>
      <w:proofErr w:type="gramEnd"/>
      <w:r w:rsidRPr="007D11C3">
        <w:rPr>
          <w:sz w:val="22"/>
          <w:szCs w:val="22"/>
        </w:rPr>
        <w:t xml:space="preserve"> respecto a la tarifa HER. </w:t>
      </w:r>
    </w:p>
    <w:p w14:paraId="2AC5DD01" w14:textId="77777777" w:rsidR="001D5C81" w:rsidRDefault="001D5C81" w:rsidP="001D5C81">
      <w:pPr>
        <w:pStyle w:val="Default"/>
        <w:rPr>
          <w:sz w:val="22"/>
          <w:szCs w:val="22"/>
        </w:rPr>
      </w:pPr>
    </w:p>
    <w:p w14:paraId="5D991998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  <w:r>
        <w:rPr>
          <w:sz w:val="22"/>
          <w:szCs w:val="22"/>
        </w:rPr>
        <w:t xml:space="preserve">A partir del convenio laboral de referencia en lo concerniente al “Área 3 - Desarrollo de software, Programación y Explotación de Sistemas” y conforme a lo dispuesto por el artículo 100.2 de la LCSP, el desglose de costes estimados es el siguiente: </w:t>
      </w:r>
    </w:p>
    <w:p w14:paraId="6E0E7DEB" w14:textId="77777777" w:rsidR="001D5C81" w:rsidRDefault="001D5C81" w:rsidP="001D5C81">
      <w:pPr>
        <w:pStyle w:val="Default"/>
        <w:ind w:left="1416"/>
        <w:rPr>
          <w:sz w:val="22"/>
          <w:szCs w:val="22"/>
        </w:rPr>
      </w:pPr>
    </w:p>
    <w:p w14:paraId="6036EC90" w14:textId="77777777" w:rsidR="001D5C81" w:rsidRDefault="001D5C81" w:rsidP="001D5C81">
      <w:pPr>
        <w:pStyle w:val="Default"/>
        <w:numPr>
          <w:ilvl w:val="0"/>
          <w:numId w:val="16"/>
        </w:numPr>
      </w:pPr>
      <w:r>
        <w:rPr>
          <w:sz w:val="22"/>
          <w:szCs w:val="22"/>
        </w:rPr>
        <w:t xml:space="preserve">COSTES DIRECTOS: Estos costes incluyen tanto los costes de los salarios de los profesionales necesarios como otros costes directos necesarios para la prestación del servicio. </w:t>
      </w:r>
    </w:p>
    <w:p w14:paraId="4F471E3C" w14:textId="77777777" w:rsid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t xml:space="preserve">COSTES INDIRECTOS: Se consideran como tales los salarios de personal administrativo, el soporte de empresa para apoyo al personal, impuestos, etc. </w:t>
      </w:r>
    </w:p>
    <w:p w14:paraId="62C3D236" w14:textId="3C421C5E" w:rsidR="001D5C81" w:rsidRPr="001D5C81" w:rsidRDefault="001D5C81" w:rsidP="001D5C81">
      <w:pPr>
        <w:pStyle w:val="Default"/>
        <w:numPr>
          <w:ilvl w:val="0"/>
          <w:numId w:val="16"/>
        </w:numPr>
      </w:pPr>
      <w:r w:rsidRPr="001D5C81">
        <w:rPr>
          <w:sz w:val="22"/>
          <w:szCs w:val="22"/>
        </w:rPr>
        <w:lastRenderedPageBreak/>
        <w:t xml:space="preserve">BENEFICIO INDUSTRIAL: Se considera un beneficio industrial del 7% del coste total de los servicios. </w:t>
      </w:r>
    </w:p>
    <w:p w14:paraId="0D6442CD" w14:textId="77777777" w:rsidR="001D5C81" w:rsidRDefault="001D5C81" w:rsidP="001D5C81">
      <w:pPr>
        <w:pStyle w:val="Default"/>
        <w:ind w:left="720"/>
        <w:rPr>
          <w:sz w:val="22"/>
          <w:szCs w:val="22"/>
        </w:rPr>
      </w:pPr>
    </w:p>
    <w:p w14:paraId="31CCF4C7" w14:textId="524824DB" w:rsidR="009C26BE" w:rsidRDefault="009C26BE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 w:rsidRPr="00305A79">
        <w:rPr>
          <w:rFonts w:ascii="Calibri" w:eastAsia="Times New Roman" w:hAnsi="Calibri" w:cs="Calibri"/>
          <w:lang w:eastAsia="es-ES"/>
        </w:rPr>
        <w:t>El presupuesto base de licitación incluye los siguientes costes salariales, determinados a partir del convenio laboral de referencia (XVII Convenio colectivo estatal de empresas de consultoría y estudios de mercado y de la opinión pública, publicado por resolución de 13 de julio de 2023, de la Dirección General de Empleo (BOE 26 de julio de 2023)), para cada uno de los profesionales necesarios.</w:t>
      </w:r>
    </w:p>
    <w:p w14:paraId="7C713627" w14:textId="77777777" w:rsidR="002935DA" w:rsidRPr="00305A79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4E233F9C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tbl>
      <w:tblPr>
        <w:tblW w:w="876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85"/>
        <w:gridCol w:w="27"/>
        <w:gridCol w:w="2949"/>
      </w:tblGrid>
      <w:tr w:rsidR="00305A79" w:rsidRPr="009965E0" w14:paraId="7A7427DF" w14:textId="77777777" w:rsidTr="002935DA">
        <w:trPr>
          <w:trHeight w:val="424"/>
        </w:trPr>
        <w:tc>
          <w:tcPr>
            <w:tcW w:w="57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114D" w14:textId="77777777" w:rsidR="00305A79" w:rsidRPr="009965E0" w:rsidRDefault="00305A79" w:rsidP="007C11BF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es-ES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0000"/>
            <w:noWrap/>
            <w:vAlign w:val="center"/>
            <w:hideMark/>
          </w:tcPr>
          <w:p w14:paraId="33D48161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FFFFFF"/>
                <w:sz w:val="16"/>
                <w:szCs w:val="16"/>
                <w:lang w:eastAsia="es-ES"/>
              </w:rPr>
              <w:t>Administrador (HER)</w:t>
            </w:r>
          </w:p>
        </w:tc>
      </w:tr>
      <w:tr w:rsidR="00305A79" w:rsidRPr="009965E0" w14:paraId="23B7CA5F" w14:textId="77777777" w:rsidTr="002935DA">
        <w:trPr>
          <w:trHeight w:val="424"/>
        </w:trPr>
        <w:tc>
          <w:tcPr>
            <w:tcW w:w="5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52A9AB5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Concepto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A5A3"/>
            <w:noWrap/>
            <w:vAlign w:val="center"/>
            <w:hideMark/>
          </w:tcPr>
          <w:p w14:paraId="5E7E05F7" w14:textId="77777777" w:rsidR="00305A79" w:rsidRPr="009965E0" w:rsidRDefault="00305A79" w:rsidP="007C11B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Área 3, Grupo A-1</w:t>
            </w:r>
          </w:p>
        </w:tc>
      </w:tr>
      <w:tr w:rsidR="0040357D" w:rsidRPr="009965E0" w14:paraId="16DEAFCB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DB58BB" w14:textId="7CD6D5AC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convenio a partir de 01/01/2024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B13EFAE" w14:textId="42C6512C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27.985,64 € </w:t>
            </w:r>
          </w:p>
        </w:tc>
      </w:tr>
      <w:tr w:rsidR="0040357D" w:rsidRPr="009965E0" w14:paraId="0D3DC53E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0AC075" w14:textId="1AE9B1CD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 por hora (considerando 1755 horas anuales)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9827DA" w14:textId="255264D2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15,95 € </w:t>
            </w:r>
          </w:p>
        </w:tc>
      </w:tr>
      <w:tr w:rsidR="0040357D" w:rsidRPr="009965E0" w14:paraId="72F2BA78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5C49658" w14:textId="48865812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Salarios reales (incluyendo experiencia, formación)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B05D28" w14:textId="065E3607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46,38 € </w:t>
            </w:r>
          </w:p>
        </w:tc>
      </w:tr>
      <w:tr w:rsidR="0040357D" w:rsidRPr="009965E0" w14:paraId="7C10252A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E88002" w14:textId="50CA5E58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Cotizaciones sociales (31,4%)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B64209" w14:textId="476C5EF3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14,56 € </w:t>
            </w:r>
          </w:p>
        </w:tc>
      </w:tr>
      <w:tr w:rsidR="0040357D" w:rsidRPr="009965E0" w14:paraId="7E963971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6EAA8E" w14:textId="066AB177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Costes indirectos (costes de administración, apoyo) (15,00%)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36C7A8" w14:textId="5DAFF218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6,96 € </w:t>
            </w:r>
          </w:p>
        </w:tc>
      </w:tr>
      <w:tr w:rsidR="0040357D" w:rsidRPr="009965E0" w14:paraId="168B9C77" w14:textId="77777777" w:rsidTr="00936974">
        <w:trPr>
          <w:trHeight w:val="424"/>
        </w:trPr>
        <w:tc>
          <w:tcPr>
            <w:tcW w:w="57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42693D8" w14:textId="649A22D3" w:rsidR="0040357D" w:rsidRPr="009965E0" w:rsidRDefault="0040357D" w:rsidP="0040357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Margen de beneficio industrial (7,00%) </w:t>
            </w:r>
          </w:p>
        </w:tc>
        <w:tc>
          <w:tcPr>
            <w:tcW w:w="29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AB1EADA" w14:textId="3E24102F" w:rsidR="0040357D" w:rsidRPr="009965E0" w:rsidRDefault="0040357D" w:rsidP="0040357D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  <w:r>
              <w:rPr>
                <w:sz w:val="16"/>
                <w:szCs w:val="16"/>
              </w:rPr>
              <w:t xml:space="preserve">3,25 € </w:t>
            </w:r>
          </w:p>
        </w:tc>
      </w:tr>
      <w:tr w:rsidR="00305A79" w:rsidRPr="009965E0" w14:paraId="1E58EAA9" w14:textId="77777777" w:rsidTr="00935F82">
        <w:trPr>
          <w:trHeight w:val="424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EBA5A3"/>
            <w:noWrap/>
            <w:vAlign w:val="center"/>
            <w:hideMark/>
          </w:tcPr>
          <w:p w14:paraId="04FE5108" w14:textId="77777777" w:rsidR="00305A79" w:rsidRPr="009965E0" w:rsidRDefault="00305A79" w:rsidP="007C11BF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</w:pPr>
            <w:proofErr w:type="gramStart"/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>Total</w:t>
            </w:r>
            <w:proofErr w:type="gramEnd"/>
            <w:r w:rsidRPr="009965E0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  <w:lang w:eastAsia="es-ES"/>
              </w:rPr>
              <w:t xml:space="preserve"> coste por hora (salario real + cotizaciones + costes indirectos + margen)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E716EA" w14:textId="77777777" w:rsidR="0040357D" w:rsidRDefault="0040357D" w:rsidP="0040357D">
            <w:pPr>
              <w:pStyle w:val="Default"/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71,14 € </w:t>
            </w:r>
          </w:p>
          <w:p w14:paraId="2B77648B" w14:textId="1ABA1CB2" w:rsidR="00305A79" w:rsidRPr="009965E0" w:rsidRDefault="00305A79" w:rsidP="0040357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es-ES"/>
              </w:rPr>
            </w:pPr>
          </w:p>
        </w:tc>
      </w:tr>
    </w:tbl>
    <w:p w14:paraId="7B880335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519C82A2" w14:textId="77777777" w:rsidR="002935DA" w:rsidRDefault="002935DA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</w:p>
    <w:p w14:paraId="1E536132" w14:textId="5509B86B" w:rsidR="00305A79" w:rsidRDefault="00237ECB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  <w:r w:rsidRPr="00237ECB">
        <w:rPr>
          <w:rFonts w:ascii="Calibri" w:eastAsia="Times New Roman" w:hAnsi="Calibri" w:cs="Calibri"/>
          <w:lang w:eastAsia="es-ES"/>
        </w:rPr>
        <w:t>De acuerdo con</w:t>
      </w:r>
      <w:r w:rsidR="004B1AD8" w:rsidRPr="00237ECB">
        <w:rPr>
          <w:rFonts w:ascii="Calibri" w:eastAsia="Times New Roman" w:hAnsi="Calibri" w:cs="Calibri"/>
          <w:lang w:eastAsia="es-ES"/>
        </w:rPr>
        <w:t xml:space="preserve"> lo anterior, el valor estimado se corresponde con el importe total del contrato, sin incluir el impuesto del valor añadido del 21%, es de</w:t>
      </w:r>
      <w:r w:rsidR="002B01F3">
        <w:rPr>
          <w:rFonts w:ascii="Calibri" w:eastAsia="Times New Roman" w:hAnsi="Calibri" w:cs="Calibri"/>
          <w:lang w:eastAsia="es-ES"/>
        </w:rPr>
        <w:t xml:space="preserve"> </w:t>
      </w:r>
      <w:r w:rsidR="000D6D0B" w:rsidRPr="000D6D0B">
        <w:rPr>
          <w:rFonts w:ascii="Calibri" w:eastAsia="Times New Roman" w:hAnsi="Calibri" w:cs="Calibri"/>
          <w:lang w:eastAsia="es-ES"/>
        </w:rPr>
        <w:t>2.641.282,02</w:t>
      </w:r>
      <w:r w:rsidR="000D6D0B">
        <w:rPr>
          <w:rFonts w:ascii="Calibri" w:eastAsia="Times New Roman" w:hAnsi="Calibri" w:cs="Calibri"/>
          <w:lang w:eastAsia="es-ES"/>
        </w:rPr>
        <w:t xml:space="preserve"> </w:t>
      </w:r>
      <w:r w:rsidR="002B01F3">
        <w:rPr>
          <w:rFonts w:ascii="Calibri" w:eastAsia="Times New Roman" w:hAnsi="Calibri" w:cs="Calibri"/>
          <w:lang w:eastAsia="es-ES"/>
        </w:rPr>
        <w:t>€</w:t>
      </w:r>
      <w:r w:rsidR="004B1AD8" w:rsidRPr="00237ECB">
        <w:rPr>
          <w:rFonts w:ascii="Calibri" w:eastAsia="Times New Roman" w:hAnsi="Calibri" w:cs="Calibri"/>
          <w:lang w:eastAsia="es-ES"/>
        </w:rPr>
        <w:t xml:space="preserve"> según se desglosa en las siguientes tablas:</w:t>
      </w:r>
    </w:p>
    <w:p w14:paraId="2F25AC1F" w14:textId="77777777" w:rsidR="00305A79" w:rsidRDefault="00305A79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360DFA71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04D934A3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4062EF6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9B9D568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77CC929A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566656CC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</w:pPr>
    </w:p>
    <w:p w14:paraId="1D190AA9" w14:textId="77777777" w:rsidR="004018A7" w:rsidRDefault="004018A7" w:rsidP="00305A79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eastAsia="es-ES"/>
        </w:rPr>
        <w:sectPr w:rsidR="004018A7">
          <w:headerReference w:type="default" r:id="rId8"/>
          <w:footerReference w:type="even" r:id="rId9"/>
          <w:footerReference w:type="default" r:id="rId10"/>
          <w:footerReference w:type="first" r:id="rId11"/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</w:p>
    <w:p w14:paraId="5CB54EF9" w14:textId="70F4D6E1" w:rsidR="005A2139" w:rsidRDefault="005A2139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47BC9B6A" w14:textId="474751E2" w:rsidR="005A2139" w:rsidRDefault="00554FA8" w:rsidP="00305A79">
      <w:pPr>
        <w:widowControl w:val="0"/>
        <w:spacing w:after="0" w:line="240" w:lineRule="auto"/>
        <w:jc w:val="both"/>
        <w:rPr>
          <w:lang w:eastAsia="es-ES"/>
        </w:rPr>
      </w:pPr>
      <w:r w:rsidRPr="00554FA8">
        <w:drawing>
          <wp:inline distT="0" distB="0" distL="0" distR="0" wp14:anchorId="6A716E93" wp14:editId="4372F000">
            <wp:extent cx="9353550" cy="3934716"/>
            <wp:effectExtent l="0" t="0" r="0" b="8890"/>
            <wp:docPr id="198240820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1378" cy="3942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28DCB" w14:textId="07C0CC9C" w:rsidR="009463E3" w:rsidRPr="0087170D" w:rsidRDefault="009463E3" w:rsidP="00305A79">
      <w:pPr>
        <w:widowControl w:val="0"/>
        <w:spacing w:after="0" w:line="240" w:lineRule="auto"/>
        <w:jc w:val="both"/>
        <w:rPr>
          <w:lang w:eastAsia="es-ES"/>
        </w:rPr>
      </w:pPr>
    </w:p>
    <w:p w14:paraId="7A42B82D" w14:textId="5FA2610F" w:rsidR="006E7D0B" w:rsidRPr="00070CC0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u w:val="single"/>
          <w:lang w:val="es-ES_tradnl" w:eastAsia="es-ES"/>
        </w:rPr>
      </w:pPr>
      <w:r w:rsidRPr="00070CC0">
        <w:rPr>
          <w:rFonts w:ascii="Calibri" w:eastAsia="Times New Roman" w:hAnsi="Calibri" w:cs="Calibri"/>
          <w:u w:val="single"/>
          <w:lang w:val="es-ES_tradnl" w:eastAsia="es-ES"/>
        </w:rPr>
        <w:t>El resumen económico d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e la licitación es el siguiente (impuesto/s indirecto/s no incluido/s</w:t>
      </w:r>
      <w:r w:rsidR="00A95A7E">
        <w:rPr>
          <w:rFonts w:ascii="Calibri" w:eastAsia="Times New Roman" w:hAnsi="Calibri" w:cs="Calibri"/>
          <w:u w:val="single"/>
          <w:lang w:val="es-ES_tradnl" w:eastAsia="es-ES"/>
        </w:rPr>
        <w:t>)</w:t>
      </w:r>
      <w:r w:rsidR="00EE7246">
        <w:rPr>
          <w:rFonts w:ascii="Calibri" w:eastAsia="Times New Roman" w:hAnsi="Calibri" w:cs="Calibri"/>
          <w:u w:val="single"/>
          <w:lang w:val="es-ES_tradnl" w:eastAsia="es-ES"/>
        </w:rPr>
        <w:t>:</w:t>
      </w:r>
    </w:p>
    <w:p w14:paraId="6CA087A3" w14:textId="77777777" w:rsidR="006E7D0B" w:rsidRDefault="006E7D0B" w:rsidP="0007622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val="es-ES_tradnl" w:eastAsia="es-ES"/>
        </w:rPr>
      </w:pPr>
    </w:p>
    <w:p w14:paraId="0FA09707" w14:textId="0A5AFC64" w:rsidR="006A51B8" w:rsidRPr="009A0813" w:rsidRDefault="006E7D0B" w:rsidP="00936EEA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 w:rsidRPr="002B01F3">
        <w:rPr>
          <w:rFonts w:ascii="Calibri" w:eastAsia="Times New Roman" w:hAnsi="Calibri" w:cs="Calibri"/>
          <w:lang w:val="es-ES_tradnl" w:eastAsia="es-ES"/>
        </w:rPr>
        <w:t>Importe de la duración inicial del contrato (</w:t>
      </w:r>
      <w:r w:rsidR="00C95A47">
        <w:rPr>
          <w:rFonts w:ascii="Calibri" w:eastAsia="Times New Roman" w:hAnsi="Calibri" w:cs="Calibri"/>
          <w:lang w:val="es-ES_tradnl" w:eastAsia="es-ES"/>
        </w:rPr>
        <w:t>36</w:t>
      </w:r>
      <w:r w:rsidR="002C7C91" w:rsidRPr="002B01F3">
        <w:rPr>
          <w:rFonts w:ascii="Calibri" w:eastAsia="Times New Roman" w:hAnsi="Calibri" w:cs="Calibri"/>
          <w:lang w:val="es-ES_tradnl" w:eastAsia="es-ES"/>
        </w:rPr>
        <w:t xml:space="preserve"> m</w:t>
      </w:r>
      <w:r w:rsidRPr="002B01F3">
        <w:rPr>
          <w:rFonts w:ascii="Calibri" w:eastAsia="Times New Roman" w:hAnsi="Calibri" w:cs="Calibri"/>
          <w:lang w:val="es-ES_tradnl" w:eastAsia="es-ES"/>
        </w:rPr>
        <w:t>eses):</w:t>
      </w:r>
      <w:r w:rsidR="00FF1BB3" w:rsidRPr="002B01F3">
        <w:rPr>
          <w:rFonts w:ascii="Calibri" w:eastAsia="Times New Roman" w:hAnsi="Calibri" w:cs="Calibri"/>
          <w:lang w:val="es-ES_tradnl" w:eastAsia="es-ES"/>
        </w:rPr>
        <w:t xml:space="preserve"> </w:t>
      </w:r>
      <w:r w:rsidR="000D6D0B" w:rsidRPr="000D6D0B">
        <w:rPr>
          <w:rFonts w:ascii="Calibri" w:eastAsia="Times New Roman" w:hAnsi="Calibri" w:cs="Calibri"/>
          <w:lang w:val="es-ES_tradnl" w:eastAsia="es-ES"/>
        </w:rPr>
        <w:t>2.641.282,02</w:t>
      </w:r>
      <w:r w:rsidR="000D6D0B">
        <w:rPr>
          <w:rFonts w:ascii="Calibri" w:eastAsia="Times New Roman" w:hAnsi="Calibri" w:cs="Calibri"/>
          <w:lang w:val="es-ES_tradnl" w:eastAsia="es-ES"/>
        </w:rPr>
        <w:t xml:space="preserve"> </w:t>
      </w:r>
      <w:r w:rsidR="002B01F3">
        <w:rPr>
          <w:rFonts w:ascii="Calibri" w:eastAsia="Times New Roman" w:hAnsi="Calibri" w:cs="Calibri"/>
          <w:lang w:val="es-ES_tradnl" w:eastAsia="es-ES"/>
        </w:rPr>
        <w:t>€</w:t>
      </w:r>
    </w:p>
    <w:p w14:paraId="393B2F5D" w14:textId="5FC2A55C" w:rsidR="00FF1BB3" w:rsidRPr="000D6D0B" w:rsidRDefault="006E7D0B" w:rsidP="000D6D0B">
      <w:pPr>
        <w:pStyle w:val="Prrafodelista"/>
        <w:widowControl w:val="0"/>
        <w:numPr>
          <w:ilvl w:val="0"/>
          <w:numId w:val="9"/>
        </w:numPr>
        <w:spacing w:after="0" w:line="240" w:lineRule="auto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>Importe del valor estimado del contrato:</w:t>
      </w:r>
      <w:r w:rsidR="00FF1BB3">
        <w:rPr>
          <w:rFonts w:ascii="Calibri" w:eastAsia="Times New Roman" w:hAnsi="Calibri" w:cs="Calibri"/>
          <w:lang w:val="es-ES_tradnl" w:eastAsia="es-ES"/>
        </w:rPr>
        <w:t xml:space="preserve"> </w:t>
      </w:r>
      <w:r w:rsidR="000D6D0B" w:rsidRPr="000D6D0B">
        <w:rPr>
          <w:rFonts w:ascii="Calibri" w:eastAsia="Times New Roman" w:hAnsi="Calibri" w:cs="Calibri"/>
          <w:lang w:val="es-ES_tradnl" w:eastAsia="es-ES"/>
        </w:rPr>
        <w:t>2.641.282,02</w:t>
      </w:r>
      <w:r w:rsidR="000D6D0B">
        <w:rPr>
          <w:rFonts w:ascii="Calibri" w:eastAsia="Times New Roman" w:hAnsi="Calibri" w:cs="Calibri"/>
          <w:lang w:val="es-ES_tradnl" w:eastAsia="es-ES"/>
        </w:rPr>
        <w:t xml:space="preserve"> €</w:t>
      </w:r>
    </w:p>
    <w:p w14:paraId="5499F81C" w14:textId="77777777" w:rsidR="00373DF9" w:rsidRDefault="00373DF9" w:rsidP="002C52E1">
      <w:pPr>
        <w:widowControl w:val="0"/>
        <w:spacing w:after="0" w:line="240" w:lineRule="auto"/>
        <w:rPr>
          <w:rFonts w:ascii="Calibri" w:eastAsia="Times New Roman" w:hAnsi="Calibri" w:cs="Calibri"/>
          <w:lang w:eastAsia="es-ES"/>
        </w:rPr>
      </w:pPr>
    </w:p>
    <w:p w14:paraId="2E94C4A6" w14:textId="461278D9" w:rsidR="002C52E1" w:rsidRDefault="00373DF9" w:rsidP="00772F76">
      <w:pPr>
        <w:widowControl w:val="0"/>
        <w:spacing w:after="0" w:line="240" w:lineRule="auto"/>
        <w:jc w:val="both"/>
        <w:rPr>
          <w:rFonts w:ascii="Calibri" w:eastAsia="Times New Roman" w:hAnsi="Calibri" w:cs="Calibri"/>
          <w:lang w:eastAsia="es-ES"/>
        </w:rPr>
      </w:pPr>
      <w:r>
        <w:rPr>
          <w:rFonts w:ascii="Calibri" w:eastAsia="Times New Roman" w:hAnsi="Calibri" w:cs="Calibri"/>
          <w:lang w:val="es-ES_tradnl" w:eastAsia="es-ES"/>
        </w:rPr>
        <w:t xml:space="preserve">La duración inicial del contrato son </w:t>
      </w:r>
      <w:r w:rsidR="00C95A47">
        <w:rPr>
          <w:rFonts w:ascii="Calibri" w:eastAsia="Times New Roman" w:hAnsi="Calibri" w:cs="Calibri"/>
          <w:lang w:val="es-ES_tradnl" w:eastAsia="es-ES"/>
        </w:rPr>
        <w:t>36</w:t>
      </w:r>
      <w:r>
        <w:rPr>
          <w:rFonts w:ascii="Calibri" w:eastAsia="Times New Roman" w:hAnsi="Calibri" w:cs="Calibri"/>
          <w:lang w:val="es-ES_tradnl" w:eastAsia="es-ES"/>
        </w:rPr>
        <w:t xml:space="preserve"> meses, sin prórrogas ni modificaciones previstas.</w:t>
      </w:r>
    </w:p>
    <w:sectPr w:rsidR="002C52E1" w:rsidSect="00772F7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80426C" w14:textId="77777777" w:rsidR="00086C39" w:rsidRDefault="00086C39" w:rsidP="00A57B37">
      <w:pPr>
        <w:spacing w:after="0" w:line="240" w:lineRule="auto"/>
      </w:pPr>
      <w:r>
        <w:separator/>
      </w:r>
    </w:p>
  </w:endnote>
  <w:endnote w:type="continuationSeparator" w:id="0">
    <w:p w14:paraId="1C791DF5" w14:textId="77777777" w:rsidR="00086C39" w:rsidRDefault="00086C39" w:rsidP="00A57B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07231" w14:textId="1E0D66F8" w:rsidR="00200429" w:rsidRDefault="00200429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333F2D7" wp14:editId="5D4311D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717255274" name="Cuadro de texto 2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77B6033" w14:textId="132651DB" w:rsidR="00200429" w:rsidRPr="00200429" w:rsidRDefault="00200429" w:rsidP="002004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20042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33F2D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ÚBLICO" style="position:absolute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377B6033" w14:textId="132651DB" w:rsidR="00200429" w:rsidRPr="00200429" w:rsidRDefault="00200429" w:rsidP="002004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20042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DB6B0" w14:textId="1D7B7454" w:rsidR="002112A9" w:rsidRDefault="00200429">
    <w:pPr>
      <w:pStyle w:val="Piedepgina"/>
      <w:jc w:val="right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42A8CB7" wp14:editId="217F0E8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076002068" name="Cuadro de texto 3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8244B3" w14:textId="5D80A288" w:rsidR="00200429" w:rsidRPr="00200429" w:rsidRDefault="00200429" w:rsidP="002004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2A8CB7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Ú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098244B3" w14:textId="5D80A288" w:rsidR="00200429" w:rsidRPr="00200429" w:rsidRDefault="00200429" w:rsidP="002004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sdt>
      <w:sdtPr>
        <w:id w:val="1189406722"/>
        <w:docPartObj>
          <w:docPartGallery w:val="Page Numbers (Bottom of Page)"/>
          <w:docPartUnique/>
        </w:docPartObj>
      </w:sdtPr>
      <w:sdtEndPr/>
      <w:sdtContent>
        <w:sdt>
          <w:sdt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2112A9">
              <w:t xml:space="preserve">Página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PAGE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1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  <w:r w:rsidR="002112A9">
              <w:t xml:space="preserve"> de </w:t>
            </w:r>
            <w:r w:rsidR="002112A9">
              <w:rPr>
                <w:b/>
                <w:bCs/>
                <w:sz w:val="24"/>
                <w:szCs w:val="24"/>
              </w:rPr>
              <w:fldChar w:fldCharType="begin"/>
            </w:r>
            <w:r w:rsidR="002112A9">
              <w:rPr>
                <w:b/>
                <w:bCs/>
              </w:rPr>
              <w:instrText>NUMPAGES</w:instrText>
            </w:r>
            <w:r w:rsidR="002112A9">
              <w:rPr>
                <w:b/>
                <w:bCs/>
                <w:sz w:val="24"/>
                <w:szCs w:val="24"/>
              </w:rPr>
              <w:fldChar w:fldCharType="separate"/>
            </w:r>
            <w:r w:rsidR="005839CF">
              <w:rPr>
                <w:b/>
                <w:bCs/>
                <w:noProof/>
              </w:rPr>
              <w:t>2</w:t>
            </w:r>
            <w:r w:rsidR="002112A9"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14:paraId="477639BB" w14:textId="77777777" w:rsidR="002112A9" w:rsidRDefault="002112A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7A87C5" w14:textId="19F90460" w:rsidR="00200429" w:rsidRDefault="00200429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12983C3" wp14:editId="15418943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243911857" name="Cuadro de texto 1" descr="PÚ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05B903" w14:textId="6C97ABE3" w:rsidR="00200429" w:rsidRPr="00200429" w:rsidRDefault="00200429" w:rsidP="00200429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200429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PÚBLICO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2983C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ÚBLICO" style="position:absolute;margin-left:0;margin-top:0;width:34.95pt;height:34.95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6E05B903" w14:textId="6C97ABE3" w:rsidR="00200429" w:rsidRPr="00200429" w:rsidRDefault="00200429" w:rsidP="00200429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200429">
                      <w:rPr>
                        <w:rFonts w:ascii="Calibri" w:eastAsia="Calibri" w:hAnsi="Calibri" w:cs="Calibri"/>
                        <w:noProof/>
                        <w:color w:val="008000"/>
                        <w:sz w:val="30"/>
                        <w:szCs w:val="30"/>
                      </w:rPr>
                      <w:t>PÚBLICO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1BAC04" w14:textId="77777777" w:rsidR="00086C39" w:rsidRDefault="00086C39" w:rsidP="00A57B37">
      <w:pPr>
        <w:spacing w:after="0" w:line="240" w:lineRule="auto"/>
      </w:pPr>
      <w:r>
        <w:separator/>
      </w:r>
    </w:p>
  </w:footnote>
  <w:footnote w:type="continuationSeparator" w:id="0">
    <w:p w14:paraId="2C59093C" w14:textId="77777777" w:rsidR="00086C39" w:rsidRDefault="00086C39" w:rsidP="00A57B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C40C3E" w14:textId="6FB75052" w:rsidR="00064A14" w:rsidRPr="009103C6" w:rsidRDefault="00C236FC" w:rsidP="00320D8A">
    <w:pPr>
      <w:pStyle w:val="Encabezado"/>
      <w:ind w:left="1416"/>
      <w:jc w:val="center"/>
      <w:rPr>
        <w:bCs/>
        <w:i/>
        <w:sz w:val="16"/>
        <w:szCs w:val="16"/>
      </w:rPr>
    </w:pPr>
    <w:r w:rsidRPr="00E517B3">
      <w:rPr>
        <w:rFonts w:ascii="Times New Roman" w:hAnsi="Times New Roman" w:cs="Times New Roman"/>
        <w:b/>
        <w:i/>
        <w:noProof/>
        <w:sz w:val="20"/>
        <w:szCs w:val="24"/>
        <w:lang w:eastAsia="es-ES"/>
      </w:rPr>
      <w:drawing>
        <wp:anchor distT="0" distB="0" distL="114300" distR="114300" simplePos="0" relativeHeight="251659264" behindDoc="0" locked="0" layoutInCell="1" allowOverlap="1" wp14:anchorId="328BC92E" wp14:editId="37B1AE45">
          <wp:simplePos x="0" y="0"/>
          <wp:positionH relativeFrom="margin">
            <wp:posOffset>-137886</wp:posOffset>
          </wp:positionH>
          <wp:positionV relativeFrom="paragraph">
            <wp:posOffset>9978</wp:posOffset>
          </wp:positionV>
          <wp:extent cx="848995" cy="361315"/>
          <wp:effectExtent l="0" t="0" r="0" b="635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8995" cy="3613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D6D0B" w:rsidRPr="000D6D0B">
      <w:t xml:space="preserve"> </w:t>
    </w:r>
    <w:r w:rsidR="000D6D0B" w:rsidRPr="000D6D0B">
      <w:rPr>
        <w:b/>
        <w:i/>
        <w:sz w:val="18"/>
      </w:rPr>
      <w:t>LICT/99/031/2023/0229</w:t>
    </w:r>
    <w:r w:rsidRPr="00E517B3">
      <w:rPr>
        <w:i/>
        <w:sz w:val="18"/>
      </w:rPr>
      <w:t>–</w:t>
    </w:r>
    <w:r w:rsidR="00D9479D">
      <w:rPr>
        <w:bCs/>
        <w:i/>
        <w:sz w:val="18"/>
      </w:rPr>
      <w:t xml:space="preserve"> </w:t>
    </w:r>
    <w:r w:rsidR="000D6D0B" w:rsidRPr="000D6D0B">
      <w:rPr>
        <w:bCs/>
        <w:i/>
        <w:sz w:val="18"/>
      </w:rPr>
      <w:t>Contratación del servicio de mantenimiento de las aplicaciones informáticas en el ámbito del entorno funcional de administración de personal y Calidad de FREMAP, Mutua Colaboradora con la Seguridad Social nº 61.</w:t>
    </w:r>
  </w:p>
  <w:p w14:paraId="2D1693B2" w14:textId="77777777" w:rsidR="00821B58" w:rsidRPr="00C236FC" w:rsidRDefault="00821B58" w:rsidP="0011183A">
    <w:pPr>
      <w:pStyle w:val="Encabezado"/>
      <w:ind w:left="1134"/>
      <w:jc w:val="center"/>
      <w:rPr>
        <w:i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9A6EFE7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0F775DBE">
      <w:start w:val="1"/>
      <w:numFmt w:val="bullet"/>
      <w:lvlText w:val="•"/>
      <w:lvlJc w:val="left"/>
    </w:lvl>
    <w:lvl w:ilvl="2" w:tplc="ADEE2ED9">
      <w:start w:val="1"/>
      <w:numFmt w:val="bullet"/>
      <w:lvlText w:val="•"/>
      <w:lvlJc w:val="left"/>
    </w:lvl>
    <w:lvl w:ilvl="3" w:tplc="D0EBB9C8">
      <w:start w:val="1"/>
      <w:numFmt w:val="bullet"/>
      <w:lvlText w:val="•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9FC24D"/>
    <w:multiLevelType w:val="hybridMultilevel"/>
    <w:tmpl w:val="FFFFFFF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287252D"/>
    <w:multiLevelType w:val="hybridMultilevel"/>
    <w:tmpl w:val="F580C4C8"/>
    <w:lvl w:ilvl="0" w:tplc="0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9C6959"/>
    <w:multiLevelType w:val="hybridMultilevel"/>
    <w:tmpl w:val="7EB0ACA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95658"/>
    <w:multiLevelType w:val="hybridMultilevel"/>
    <w:tmpl w:val="3F82B5C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06056E"/>
    <w:multiLevelType w:val="hybridMultilevel"/>
    <w:tmpl w:val="B7B05184"/>
    <w:lvl w:ilvl="0" w:tplc="AD6ED644">
      <w:start w:val="2"/>
      <w:numFmt w:val="bullet"/>
      <w:lvlText w:val="-"/>
      <w:lvlJc w:val="left"/>
      <w:pPr>
        <w:ind w:left="1069" w:hanging="360"/>
      </w:pPr>
      <w:rPr>
        <w:rFonts w:ascii="Segoe UI" w:eastAsia="Times New Roman" w:hAnsi="Segoe UI" w:cs="Segoe UI" w:hint="default"/>
        <w:sz w:val="16"/>
      </w:rPr>
    </w:lvl>
    <w:lvl w:ilvl="1" w:tplc="0C0A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36800AEA"/>
    <w:multiLevelType w:val="hybridMultilevel"/>
    <w:tmpl w:val="DB62E814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C57F1"/>
    <w:multiLevelType w:val="hybridMultilevel"/>
    <w:tmpl w:val="E30285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406803"/>
    <w:multiLevelType w:val="hybridMultilevel"/>
    <w:tmpl w:val="D7DEF232"/>
    <w:lvl w:ilvl="0" w:tplc="31DAC22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8E2264"/>
    <w:multiLevelType w:val="hybridMultilevel"/>
    <w:tmpl w:val="20F84F46"/>
    <w:lvl w:ilvl="0" w:tplc="E422ABE6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Segoe U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73B29"/>
    <w:multiLevelType w:val="hybridMultilevel"/>
    <w:tmpl w:val="B7A60B88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443A0"/>
    <w:multiLevelType w:val="hybridMultilevel"/>
    <w:tmpl w:val="0FBABB3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E6005A"/>
    <w:multiLevelType w:val="hybridMultilevel"/>
    <w:tmpl w:val="8C529444"/>
    <w:lvl w:ilvl="0" w:tplc="DAF216DE">
      <w:start w:val="1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AA500C"/>
    <w:multiLevelType w:val="hybridMultilevel"/>
    <w:tmpl w:val="433225C8"/>
    <w:lvl w:ilvl="0" w:tplc="FFFFFFFF">
      <w:numFmt w:val="bullet"/>
      <w:lvlText w:val="-"/>
      <w:lvlJc w:val="left"/>
      <w:pPr>
        <w:ind w:left="2136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4" w15:restartNumberingAfterBreak="0">
    <w:nsid w:val="63BE3E27"/>
    <w:multiLevelType w:val="hybridMultilevel"/>
    <w:tmpl w:val="D27220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2176F6"/>
    <w:multiLevelType w:val="hybridMultilevel"/>
    <w:tmpl w:val="040C8E14"/>
    <w:lvl w:ilvl="0" w:tplc="C0807E2C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7533505">
    <w:abstractNumId w:val="6"/>
  </w:num>
  <w:num w:numId="2" w16cid:durableId="813447183">
    <w:abstractNumId w:val="11"/>
  </w:num>
  <w:num w:numId="3" w16cid:durableId="1337539222">
    <w:abstractNumId w:val="4"/>
  </w:num>
  <w:num w:numId="4" w16cid:durableId="1115373054">
    <w:abstractNumId w:val="10"/>
  </w:num>
  <w:num w:numId="5" w16cid:durableId="1736853227">
    <w:abstractNumId w:val="3"/>
  </w:num>
  <w:num w:numId="6" w16cid:durableId="1350527228">
    <w:abstractNumId w:val="9"/>
  </w:num>
  <w:num w:numId="7" w16cid:durableId="1954165876">
    <w:abstractNumId w:val="5"/>
  </w:num>
  <w:num w:numId="8" w16cid:durableId="283779733">
    <w:abstractNumId w:val="7"/>
  </w:num>
  <w:num w:numId="9" w16cid:durableId="176623040">
    <w:abstractNumId w:val="15"/>
  </w:num>
  <w:num w:numId="10" w16cid:durableId="486096009">
    <w:abstractNumId w:val="8"/>
  </w:num>
  <w:num w:numId="11" w16cid:durableId="1058626201">
    <w:abstractNumId w:val="12"/>
  </w:num>
  <w:num w:numId="12" w16cid:durableId="1249771869">
    <w:abstractNumId w:val="14"/>
  </w:num>
  <w:num w:numId="13" w16cid:durableId="623192491">
    <w:abstractNumId w:val="1"/>
  </w:num>
  <w:num w:numId="14" w16cid:durableId="355235887">
    <w:abstractNumId w:val="2"/>
  </w:num>
  <w:num w:numId="15" w16cid:durableId="1057119757">
    <w:abstractNumId w:val="0"/>
  </w:num>
  <w:num w:numId="16" w16cid:durableId="199321357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0A0"/>
    <w:rsid w:val="00015636"/>
    <w:rsid w:val="00023B67"/>
    <w:rsid w:val="000312A2"/>
    <w:rsid w:val="00040E76"/>
    <w:rsid w:val="00047F68"/>
    <w:rsid w:val="00063EE7"/>
    <w:rsid w:val="00064A14"/>
    <w:rsid w:val="00070CC0"/>
    <w:rsid w:val="00076226"/>
    <w:rsid w:val="00081C57"/>
    <w:rsid w:val="000835D0"/>
    <w:rsid w:val="00083C72"/>
    <w:rsid w:val="00086C39"/>
    <w:rsid w:val="00092B21"/>
    <w:rsid w:val="00095564"/>
    <w:rsid w:val="000A19F2"/>
    <w:rsid w:val="000A49EC"/>
    <w:rsid w:val="000B6211"/>
    <w:rsid w:val="000C06D7"/>
    <w:rsid w:val="000C0824"/>
    <w:rsid w:val="000C3A99"/>
    <w:rsid w:val="000C408A"/>
    <w:rsid w:val="000D0FD4"/>
    <w:rsid w:val="000D1806"/>
    <w:rsid w:val="000D6D0B"/>
    <w:rsid w:val="000E03C1"/>
    <w:rsid w:val="000E5E70"/>
    <w:rsid w:val="000F47A3"/>
    <w:rsid w:val="000F7664"/>
    <w:rsid w:val="0011183A"/>
    <w:rsid w:val="001172B5"/>
    <w:rsid w:val="00122E92"/>
    <w:rsid w:val="00136F4B"/>
    <w:rsid w:val="0016428C"/>
    <w:rsid w:val="00174231"/>
    <w:rsid w:val="00176CE4"/>
    <w:rsid w:val="00177808"/>
    <w:rsid w:val="00181716"/>
    <w:rsid w:val="00192699"/>
    <w:rsid w:val="001A21CC"/>
    <w:rsid w:val="001A7E2F"/>
    <w:rsid w:val="001B0581"/>
    <w:rsid w:val="001B68D9"/>
    <w:rsid w:val="001C21D9"/>
    <w:rsid w:val="001C254F"/>
    <w:rsid w:val="001C46ED"/>
    <w:rsid w:val="001C747F"/>
    <w:rsid w:val="001D5C81"/>
    <w:rsid w:val="001E1544"/>
    <w:rsid w:val="001E1B4B"/>
    <w:rsid w:val="001E4C47"/>
    <w:rsid w:val="001F188E"/>
    <w:rsid w:val="00200429"/>
    <w:rsid w:val="00202E22"/>
    <w:rsid w:val="002067A2"/>
    <w:rsid w:val="002112A9"/>
    <w:rsid w:val="002229B3"/>
    <w:rsid w:val="00223255"/>
    <w:rsid w:val="00224524"/>
    <w:rsid w:val="0023204D"/>
    <w:rsid w:val="0023498A"/>
    <w:rsid w:val="00235027"/>
    <w:rsid w:val="00237ECB"/>
    <w:rsid w:val="00247A50"/>
    <w:rsid w:val="00256630"/>
    <w:rsid w:val="00262A01"/>
    <w:rsid w:val="00263000"/>
    <w:rsid w:val="00265FC5"/>
    <w:rsid w:val="00272BC8"/>
    <w:rsid w:val="00287254"/>
    <w:rsid w:val="002935DA"/>
    <w:rsid w:val="002977C7"/>
    <w:rsid w:val="002A3294"/>
    <w:rsid w:val="002A7FD7"/>
    <w:rsid w:val="002B01F3"/>
    <w:rsid w:val="002B3778"/>
    <w:rsid w:val="002C4701"/>
    <w:rsid w:val="002C52E1"/>
    <w:rsid w:val="002C7801"/>
    <w:rsid w:val="002C7C91"/>
    <w:rsid w:val="002D23DC"/>
    <w:rsid w:val="002F3CEC"/>
    <w:rsid w:val="00300E9B"/>
    <w:rsid w:val="00305A79"/>
    <w:rsid w:val="003070FE"/>
    <w:rsid w:val="0031366A"/>
    <w:rsid w:val="003142A9"/>
    <w:rsid w:val="00316CDD"/>
    <w:rsid w:val="00320D8A"/>
    <w:rsid w:val="00332B58"/>
    <w:rsid w:val="00335FE8"/>
    <w:rsid w:val="00342DB9"/>
    <w:rsid w:val="00351101"/>
    <w:rsid w:val="003562B5"/>
    <w:rsid w:val="00360818"/>
    <w:rsid w:val="003633E8"/>
    <w:rsid w:val="00373DF9"/>
    <w:rsid w:val="0038361F"/>
    <w:rsid w:val="00394803"/>
    <w:rsid w:val="003A07DA"/>
    <w:rsid w:val="003D22D9"/>
    <w:rsid w:val="003D2A63"/>
    <w:rsid w:val="003E6417"/>
    <w:rsid w:val="003E72BD"/>
    <w:rsid w:val="003F6FEE"/>
    <w:rsid w:val="004018A7"/>
    <w:rsid w:val="0040357D"/>
    <w:rsid w:val="00403916"/>
    <w:rsid w:val="0041093B"/>
    <w:rsid w:val="00411514"/>
    <w:rsid w:val="00411B9F"/>
    <w:rsid w:val="00416F82"/>
    <w:rsid w:val="00423F8B"/>
    <w:rsid w:val="00425E1B"/>
    <w:rsid w:val="00425E49"/>
    <w:rsid w:val="00441C79"/>
    <w:rsid w:val="00447350"/>
    <w:rsid w:val="00450C23"/>
    <w:rsid w:val="004933DA"/>
    <w:rsid w:val="00493F38"/>
    <w:rsid w:val="00496E84"/>
    <w:rsid w:val="004A464F"/>
    <w:rsid w:val="004A4D2C"/>
    <w:rsid w:val="004B1AD8"/>
    <w:rsid w:val="004B1CB0"/>
    <w:rsid w:val="004B4362"/>
    <w:rsid w:val="004B6A0B"/>
    <w:rsid w:val="004B7570"/>
    <w:rsid w:val="004D06A4"/>
    <w:rsid w:val="004D37DA"/>
    <w:rsid w:val="004D4D39"/>
    <w:rsid w:val="004E2448"/>
    <w:rsid w:val="004E577F"/>
    <w:rsid w:val="00503D06"/>
    <w:rsid w:val="00506B16"/>
    <w:rsid w:val="00507DEC"/>
    <w:rsid w:val="0051219F"/>
    <w:rsid w:val="00512EDF"/>
    <w:rsid w:val="005355AA"/>
    <w:rsid w:val="00542A54"/>
    <w:rsid w:val="0054344A"/>
    <w:rsid w:val="00546292"/>
    <w:rsid w:val="00553267"/>
    <w:rsid w:val="00554FA8"/>
    <w:rsid w:val="005563AD"/>
    <w:rsid w:val="00557E67"/>
    <w:rsid w:val="00566B4D"/>
    <w:rsid w:val="005700A3"/>
    <w:rsid w:val="0057494C"/>
    <w:rsid w:val="00575135"/>
    <w:rsid w:val="005839CF"/>
    <w:rsid w:val="005852A1"/>
    <w:rsid w:val="00586671"/>
    <w:rsid w:val="005911FC"/>
    <w:rsid w:val="00592D87"/>
    <w:rsid w:val="00595BDE"/>
    <w:rsid w:val="005A2139"/>
    <w:rsid w:val="005C23DF"/>
    <w:rsid w:val="005C3FEA"/>
    <w:rsid w:val="005E1398"/>
    <w:rsid w:val="005E1B9D"/>
    <w:rsid w:val="005E780A"/>
    <w:rsid w:val="005F0139"/>
    <w:rsid w:val="005F401D"/>
    <w:rsid w:val="005F6639"/>
    <w:rsid w:val="00601E65"/>
    <w:rsid w:val="00604422"/>
    <w:rsid w:val="006110E0"/>
    <w:rsid w:val="00615EA4"/>
    <w:rsid w:val="0061649B"/>
    <w:rsid w:val="00621665"/>
    <w:rsid w:val="00624545"/>
    <w:rsid w:val="00637A62"/>
    <w:rsid w:val="00663D06"/>
    <w:rsid w:val="006660DE"/>
    <w:rsid w:val="00675AD5"/>
    <w:rsid w:val="0068229A"/>
    <w:rsid w:val="00682D25"/>
    <w:rsid w:val="00685D8C"/>
    <w:rsid w:val="00687245"/>
    <w:rsid w:val="00692874"/>
    <w:rsid w:val="00696D95"/>
    <w:rsid w:val="006A0754"/>
    <w:rsid w:val="006A51B8"/>
    <w:rsid w:val="006A622F"/>
    <w:rsid w:val="006B309A"/>
    <w:rsid w:val="006B3FCB"/>
    <w:rsid w:val="006C3FA9"/>
    <w:rsid w:val="006D7EB8"/>
    <w:rsid w:val="006E2121"/>
    <w:rsid w:val="006E7D0B"/>
    <w:rsid w:val="00702323"/>
    <w:rsid w:val="0071473A"/>
    <w:rsid w:val="00720403"/>
    <w:rsid w:val="007211CA"/>
    <w:rsid w:val="00723AB9"/>
    <w:rsid w:val="0072795F"/>
    <w:rsid w:val="00730FEB"/>
    <w:rsid w:val="00753920"/>
    <w:rsid w:val="007577EE"/>
    <w:rsid w:val="00772F76"/>
    <w:rsid w:val="007921D9"/>
    <w:rsid w:val="00796FE4"/>
    <w:rsid w:val="007A378A"/>
    <w:rsid w:val="007B7DB5"/>
    <w:rsid w:val="007C4619"/>
    <w:rsid w:val="007C473E"/>
    <w:rsid w:val="007C6F4C"/>
    <w:rsid w:val="007C7287"/>
    <w:rsid w:val="007C7787"/>
    <w:rsid w:val="007C7BB8"/>
    <w:rsid w:val="007D11C3"/>
    <w:rsid w:val="007D3A97"/>
    <w:rsid w:val="007D44CF"/>
    <w:rsid w:val="007E0DA3"/>
    <w:rsid w:val="007E1151"/>
    <w:rsid w:val="007E2871"/>
    <w:rsid w:val="007E4D3C"/>
    <w:rsid w:val="007E7104"/>
    <w:rsid w:val="007F41DE"/>
    <w:rsid w:val="007F6835"/>
    <w:rsid w:val="0080528E"/>
    <w:rsid w:val="0081282D"/>
    <w:rsid w:val="00815108"/>
    <w:rsid w:val="008156EA"/>
    <w:rsid w:val="008172C3"/>
    <w:rsid w:val="0082189C"/>
    <w:rsid w:val="00821B58"/>
    <w:rsid w:val="008254BF"/>
    <w:rsid w:val="00841821"/>
    <w:rsid w:val="00851297"/>
    <w:rsid w:val="00856252"/>
    <w:rsid w:val="0087170D"/>
    <w:rsid w:val="0087797C"/>
    <w:rsid w:val="00896D3F"/>
    <w:rsid w:val="008A005F"/>
    <w:rsid w:val="008A1801"/>
    <w:rsid w:val="008A1EA9"/>
    <w:rsid w:val="008A4F65"/>
    <w:rsid w:val="008B502C"/>
    <w:rsid w:val="008B5679"/>
    <w:rsid w:val="008C4E85"/>
    <w:rsid w:val="008C723D"/>
    <w:rsid w:val="008D4519"/>
    <w:rsid w:val="008D4F6D"/>
    <w:rsid w:val="008F22D3"/>
    <w:rsid w:val="008F4457"/>
    <w:rsid w:val="00903B73"/>
    <w:rsid w:val="009103C6"/>
    <w:rsid w:val="0091224C"/>
    <w:rsid w:val="00914466"/>
    <w:rsid w:val="00935F82"/>
    <w:rsid w:val="009369B5"/>
    <w:rsid w:val="009463E3"/>
    <w:rsid w:val="0095665C"/>
    <w:rsid w:val="00957135"/>
    <w:rsid w:val="00963CE0"/>
    <w:rsid w:val="00963E37"/>
    <w:rsid w:val="00965C50"/>
    <w:rsid w:val="00966A83"/>
    <w:rsid w:val="0097765F"/>
    <w:rsid w:val="009806D6"/>
    <w:rsid w:val="009903DA"/>
    <w:rsid w:val="00992443"/>
    <w:rsid w:val="009A0813"/>
    <w:rsid w:val="009B3415"/>
    <w:rsid w:val="009C0A7B"/>
    <w:rsid w:val="009C26BE"/>
    <w:rsid w:val="009C66A4"/>
    <w:rsid w:val="009D2E3B"/>
    <w:rsid w:val="009D547D"/>
    <w:rsid w:val="009E1333"/>
    <w:rsid w:val="009E17DC"/>
    <w:rsid w:val="009E2706"/>
    <w:rsid w:val="009E50C7"/>
    <w:rsid w:val="009E659B"/>
    <w:rsid w:val="009F1B83"/>
    <w:rsid w:val="009F62FF"/>
    <w:rsid w:val="009F6B58"/>
    <w:rsid w:val="00A13935"/>
    <w:rsid w:val="00A17E29"/>
    <w:rsid w:val="00A23F19"/>
    <w:rsid w:val="00A2508F"/>
    <w:rsid w:val="00A25B0D"/>
    <w:rsid w:val="00A31633"/>
    <w:rsid w:val="00A3351D"/>
    <w:rsid w:val="00A35161"/>
    <w:rsid w:val="00A371C5"/>
    <w:rsid w:val="00A57B37"/>
    <w:rsid w:val="00A65562"/>
    <w:rsid w:val="00A665E4"/>
    <w:rsid w:val="00A700A0"/>
    <w:rsid w:val="00A7323F"/>
    <w:rsid w:val="00A73FB8"/>
    <w:rsid w:val="00A75DAE"/>
    <w:rsid w:val="00A82CBE"/>
    <w:rsid w:val="00A9299A"/>
    <w:rsid w:val="00A95A7E"/>
    <w:rsid w:val="00A965B1"/>
    <w:rsid w:val="00AA3247"/>
    <w:rsid w:val="00AB1454"/>
    <w:rsid w:val="00AB4200"/>
    <w:rsid w:val="00AB6A1C"/>
    <w:rsid w:val="00AC2FE4"/>
    <w:rsid w:val="00AC6397"/>
    <w:rsid w:val="00AD0216"/>
    <w:rsid w:val="00AE36F1"/>
    <w:rsid w:val="00AE4FA2"/>
    <w:rsid w:val="00AF2C26"/>
    <w:rsid w:val="00AF6967"/>
    <w:rsid w:val="00B00D21"/>
    <w:rsid w:val="00B10D05"/>
    <w:rsid w:val="00B21079"/>
    <w:rsid w:val="00B23ECA"/>
    <w:rsid w:val="00B2561E"/>
    <w:rsid w:val="00B25626"/>
    <w:rsid w:val="00B2590F"/>
    <w:rsid w:val="00B310EB"/>
    <w:rsid w:val="00B355D1"/>
    <w:rsid w:val="00B3759C"/>
    <w:rsid w:val="00B650D6"/>
    <w:rsid w:val="00B717C3"/>
    <w:rsid w:val="00B72C21"/>
    <w:rsid w:val="00B73C80"/>
    <w:rsid w:val="00B744A4"/>
    <w:rsid w:val="00B91DF5"/>
    <w:rsid w:val="00BA38F5"/>
    <w:rsid w:val="00BA53D0"/>
    <w:rsid w:val="00BA6418"/>
    <w:rsid w:val="00BB1464"/>
    <w:rsid w:val="00BE090E"/>
    <w:rsid w:val="00BE36C9"/>
    <w:rsid w:val="00BE4B5E"/>
    <w:rsid w:val="00C0047B"/>
    <w:rsid w:val="00C01E9E"/>
    <w:rsid w:val="00C07BFB"/>
    <w:rsid w:val="00C10E86"/>
    <w:rsid w:val="00C147C8"/>
    <w:rsid w:val="00C166E8"/>
    <w:rsid w:val="00C16FC2"/>
    <w:rsid w:val="00C236FC"/>
    <w:rsid w:val="00C25A74"/>
    <w:rsid w:val="00C428DD"/>
    <w:rsid w:val="00C4334E"/>
    <w:rsid w:val="00C60795"/>
    <w:rsid w:val="00C62BCE"/>
    <w:rsid w:val="00C63313"/>
    <w:rsid w:val="00C80819"/>
    <w:rsid w:val="00C81CDE"/>
    <w:rsid w:val="00C83F9B"/>
    <w:rsid w:val="00C84433"/>
    <w:rsid w:val="00C85DA5"/>
    <w:rsid w:val="00C9304B"/>
    <w:rsid w:val="00C95A47"/>
    <w:rsid w:val="00CA4255"/>
    <w:rsid w:val="00CA4B8F"/>
    <w:rsid w:val="00CA4DC8"/>
    <w:rsid w:val="00CA569A"/>
    <w:rsid w:val="00CB0DB3"/>
    <w:rsid w:val="00CB26DF"/>
    <w:rsid w:val="00CC629E"/>
    <w:rsid w:val="00CC79C9"/>
    <w:rsid w:val="00CD09D0"/>
    <w:rsid w:val="00CE3D0E"/>
    <w:rsid w:val="00CF5A09"/>
    <w:rsid w:val="00CF68AC"/>
    <w:rsid w:val="00D005EF"/>
    <w:rsid w:val="00D04D8A"/>
    <w:rsid w:val="00D053C9"/>
    <w:rsid w:val="00D0735B"/>
    <w:rsid w:val="00D23BA9"/>
    <w:rsid w:val="00D32156"/>
    <w:rsid w:val="00D329B3"/>
    <w:rsid w:val="00D43096"/>
    <w:rsid w:val="00D431E2"/>
    <w:rsid w:val="00D46E77"/>
    <w:rsid w:val="00D5683E"/>
    <w:rsid w:val="00D6221F"/>
    <w:rsid w:val="00D642DF"/>
    <w:rsid w:val="00D71A02"/>
    <w:rsid w:val="00D82FFF"/>
    <w:rsid w:val="00D9479D"/>
    <w:rsid w:val="00DB2881"/>
    <w:rsid w:val="00DB4867"/>
    <w:rsid w:val="00DC2A30"/>
    <w:rsid w:val="00DD5EDE"/>
    <w:rsid w:val="00DD61FB"/>
    <w:rsid w:val="00DF30C5"/>
    <w:rsid w:val="00DF3697"/>
    <w:rsid w:val="00E0095B"/>
    <w:rsid w:val="00E04FD8"/>
    <w:rsid w:val="00E127D6"/>
    <w:rsid w:val="00E13DF9"/>
    <w:rsid w:val="00E15813"/>
    <w:rsid w:val="00E16026"/>
    <w:rsid w:val="00E169AC"/>
    <w:rsid w:val="00E23C1B"/>
    <w:rsid w:val="00E3364A"/>
    <w:rsid w:val="00E450DB"/>
    <w:rsid w:val="00E517B3"/>
    <w:rsid w:val="00E55DFB"/>
    <w:rsid w:val="00E572B3"/>
    <w:rsid w:val="00E65F30"/>
    <w:rsid w:val="00E73EEA"/>
    <w:rsid w:val="00E84034"/>
    <w:rsid w:val="00E92E43"/>
    <w:rsid w:val="00E951D8"/>
    <w:rsid w:val="00EA0EEA"/>
    <w:rsid w:val="00EB1153"/>
    <w:rsid w:val="00EB2975"/>
    <w:rsid w:val="00EC3CB0"/>
    <w:rsid w:val="00EC4F88"/>
    <w:rsid w:val="00EC55C8"/>
    <w:rsid w:val="00EC7DF2"/>
    <w:rsid w:val="00EE1231"/>
    <w:rsid w:val="00EE166B"/>
    <w:rsid w:val="00EE3E3B"/>
    <w:rsid w:val="00EE4F40"/>
    <w:rsid w:val="00EE7246"/>
    <w:rsid w:val="00EF2111"/>
    <w:rsid w:val="00EF39BF"/>
    <w:rsid w:val="00EF5546"/>
    <w:rsid w:val="00EF7402"/>
    <w:rsid w:val="00EF74C8"/>
    <w:rsid w:val="00F01FD2"/>
    <w:rsid w:val="00F05F5D"/>
    <w:rsid w:val="00F0605E"/>
    <w:rsid w:val="00F115E8"/>
    <w:rsid w:val="00F157B1"/>
    <w:rsid w:val="00F17A73"/>
    <w:rsid w:val="00F2381D"/>
    <w:rsid w:val="00F26916"/>
    <w:rsid w:val="00F35036"/>
    <w:rsid w:val="00F42AC5"/>
    <w:rsid w:val="00F512BE"/>
    <w:rsid w:val="00F5471C"/>
    <w:rsid w:val="00F5596B"/>
    <w:rsid w:val="00F56302"/>
    <w:rsid w:val="00F65D79"/>
    <w:rsid w:val="00F663EB"/>
    <w:rsid w:val="00F673C2"/>
    <w:rsid w:val="00F71D53"/>
    <w:rsid w:val="00F736AE"/>
    <w:rsid w:val="00F80832"/>
    <w:rsid w:val="00F847C8"/>
    <w:rsid w:val="00F84E42"/>
    <w:rsid w:val="00F950AD"/>
    <w:rsid w:val="00FD6A2A"/>
    <w:rsid w:val="00FE0209"/>
    <w:rsid w:val="00FE06AC"/>
    <w:rsid w:val="00FE06D5"/>
    <w:rsid w:val="00FE1931"/>
    <w:rsid w:val="00FF1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BB6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2CBE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edit">
    <w:name w:val="edit"/>
    <w:basedOn w:val="Fuentedeprrafopredeter"/>
    <w:rsid w:val="00CA4255"/>
  </w:style>
  <w:style w:type="paragraph" w:styleId="Encabezado">
    <w:name w:val="header"/>
    <w:basedOn w:val="Normal"/>
    <w:link w:val="Encabezado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57B37"/>
  </w:style>
  <w:style w:type="paragraph" w:styleId="Piedepgina">
    <w:name w:val="footer"/>
    <w:basedOn w:val="Normal"/>
    <w:link w:val="PiedepginaCar"/>
    <w:uiPriority w:val="99"/>
    <w:unhideWhenUsed/>
    <w:rsid w:val="00A57B3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57B37"/>
  </w:style>
  <w:style w:type="table" w:styleId="Tablaconcuadrcula">
    <w:name w:val="Table Grid"/>
    <w:basedOn w:val="Tablanormal"/>
    <w:uiPriority w:val="39"/>
    <w:rsid w:val="00723A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6E7D0B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4D4D39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4D4D39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91224C"/>
    <w:rPr>
      <w:color w:val="954F72" w:themeColor="followed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B355D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355D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355D1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355D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355D1"/>
    <w:rPr>
      <w:b/>
      <w:bCs/>
      <w:sz w:val="20"/>
      <w:szCs w:val="20"/>
    </w:rPr>
  </w:style>
  <w:style w:type="paragraph" w:customStyle="1" w:styleId="Default">
    <w:name w:val="Default"/>
    <w:rsid w:val="007D11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9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1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1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5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3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7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4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1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AEADC-976E-4139-8352-35C2C25D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2024-10-30T10:59:00Z</dcterms:created>
  <dcterms:modified xsi:type="dcterms:W3CDTF">2024-12-04T11:17:00Z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4a2496b1,2ac0726a,40227d14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PÚBLICO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2024-12-04T11:13:20Z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cc3e9dd2-113b-4897-8f35-b39ccf481bc3</vt:lpwstr>
  </property>
  <property fmtid="{D5CDD505-2E9C-101B-9397-08002B2CF9AE}" pid="11" name="MSIP_Label_2c0a8209-6590-4cef-adb7-80fa47675d6e_ContentBits">
    <vt:lpwstr>2</vt:lpwstr>
  </property>
</Properties>
</file>